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16"/>
      </w:tblGrid>
      <w:tr w:rsidR="005D4FE7" w:rsidRPr="00C576B3" w14:paraId="1F75AEAD" w14:textId="77777777" w:rsidTr="006F5192">
        <w:tc>
          <w:tcPr>
            <w:tcW w:w="9016" w:type="dxa"/>
          </w:tcPr>
          <w:p w14:paraId="51A76FB7" w14:textId="77777777" w:rsidR="005D4FE7" w:rsidRPr="00C576B3" w:rsidRDefault="005D4FE7" w:rsidP="006F5192">
            <w:r w:rsidRPr="00C576B3">
              <w:t>Dear Sir/Madam,</w:t>
            </w:r>
          </w:p>
        </w:tc>
      </w:tr>
      <w:tr w:rsidR="005D4FE7" w:rsidRPr="00C576B3" w14:paraId="1DED5B19" w14:textId="77777777" w:rsidTr="006F5192">
        <w:tc>
          <w:tcPr>
            <w:tcW w:w="9016" w:type="dxa"/>
          </w:tcPr>
          <w:p w14:paraId="00BAEB9B" w14:textId="77777777" w:rsidR="005D4FE7" w:rsidRPr="00C576B3" w:rsidRDefault="005D4FE7" w:rsidP="006F5192"/>
        </w:tc>
      </w:tr>
      <w:tr w:rsidR="005D4FE7" w:rsidRPr="00C576B3" w14:paraId="04564850" w14:textId="77777777" w:rsidTr="006F5192">
        <w:tc>
          <w:tcPr>
            <w:tcW w:w="9016" w:type="dxa"/>
          </w:tcPr>
          <w:p w14:paraId="35CC93FE" w14:textId="77777777" w:rsidR="005D4FE7" w:rsidRPr="00C576B3" w:rsidRDefault="005D4FE7" w:rsidP="006F5192">
            <w:pPr>
              <w:rPr>
                <w:b/>
              </w:rPr>
            </w:pPr>
            <w:r w:rsidRPr="00C576B3">
              <w:rPr>
                <w:b/>
              </w:rPr>
              <w:t>Re: Medico-Legal Fees: Terms and Conditions</w:t>
            </w:r>
          </w:p>
        </w:tc>
      </w:tr>
      <w:tr w:rsidR="005D4FE7" w:rsidRPr="00C576B3" w14:paraId="6FCC9B8D" w14:textId="77777777" w:rsidTr="006F5192">
        <w:tc>
          <w:tcPr>
            <w:tcW w:w="9016" w:type="dxa"/>
          </w:tcPr>
          <w:p w14:paraId="7D20D65D" w14:textId="77777777" w:rsidR="005D4FE7" w:rsidRPr="00C576B3" w:rsidRDefault="005D4FE7" w:rsidP="006F5192"/>
        </w:tc>
      </w:tr>
      <w:tr w:rsidR="005D4FE7" w:rsidRPr="00C576B3" w14:paraId="0319105D" w14:textId="77777777" w:rsidTr="006F5192">
        <w:tc>
          <w:tcPr>
            <w:tcW w:w="9016" w:type="dxa"/>
          </w:tcPr>
          <w:p w14:paraId="17787479" w14:textId="77777777" w:rsidR="005D4FE7" w:rsidRPr="00C576B3" w:rsidRDefault="005D4FE7" w:rsidP="006F5192">
            <w:r w:rsidRPr="00C576B3">
              <w:t>I write to you in response to your request to examine and prepare a medical report on behalf of your client, …………………….. I detail hereunder my fees for the following items for medico-legal work.</w:t>
            </w:r>
          </w:p>
        </w:tc>
      </w:tr>
      <w:tr w:rsidR="005D4FE7" w:rsidRPr="00C576B3" w14:paraId="4992EA92" w14:textId="77777777" w:rsidTr="006F5192">
        <w:tc>
          <w:tcPr>
            <w:tcW w:w="9016" w:type="dxa"/>
          </w:tcPr>
          <w:p w14:paraId="7395816B" w14:textId="77777777" w:rsidR="005D4FE7" w:rsidRPr="00C576B3" w:rsidRDefault="005D4FE7" w:rsidP="006F5192"/>
        </w:tc>
      </w:tr>
      <w:tr w:rsidR="005D4FE7" w:rsidRPr="00C576B3" w14:paraId="71278287" w14:textId="77777777" w:rsidTr="006F5192">
        <w:tc>
          <w:tcPr>
            <w:tcW w:w="9016" w:type="dxa"/>
          </w:tcPr>
          <w:p w14:paraId="243DC7D2" w14:textId="77777777" w:rsidR="005D4FE7" w:rsidRPr="00314AA5" w:rsidRDefault="005D4FE7" w:rsidP="005D4FE7">
            <w:pPr>
              <w:pStyle w:val="ListParagraph"/>
              <w:numPr>
                <w:ilvl w:val="0"/>
                <w:numId w:val="1"/>
              </w:numPr>
              <w:contextualSpacing/>
              <w:rPr>
                <w:rFonts w:ascii="Calibri" w:hAnsi="Calibri"/>
                <w:sz w:val="22"/>
                <w:szCs w:val="22"/>
              </w:rPr>
            </w:pPr>
            <w:r w:rsidRPr="00314AA5">
              <w:rPr>
                <w:rFonts w:ascii="Calibri" w:hAnsi="Calibri"/>
                <w:sz w:val="22"/>
                <w:szCs w:val="22"/>
              </w:rPr>
              <w:t>Examination and First Report</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p>
        </w:tc>
      </w:tr>
      <w:tr w:rsidR="005D4FE7" w:rsidRPr="00C576B3" w14:paraId="61EA71AC" w14:textId="77777777" w:rsidTr="006F5192">
        <w:tc>
          <w:tcPr>
            <w:tcW w:w="9016" w:type="dxa"/>
          </w:tcPr>
          <w:p w14:paraId="13C75A93" w14:textId="77777777" w:rsidR="005D4FE7" w:rsidRPr="00314AA5" w:rsidRDefault="005D4FE7" w:rsidP="005D4FE7">
            <w:pPr>
              <w:pStyle w:val="ListParagraph"/>
              <w:numPr>
                <w:ilvl w:val="0"/>
                <w:numId w:val="1"/>
              </w:numPr>
              <w:contextualSpacing/>
              <w:rPr>
                <w:rFonts w:ascii="Calibri" w:hAnsi="Calibri"/>
                <w:sz w:val="22"/>
                <w:szCs w:val="22"/>
              </w:rPr>
            </w:pPr>
            <w:r w:rsidRPr="00314AA5">
              <w:rPr>
                <w:rFonts w:ascii="Calibri" w:hAnsi="Calibri"/>
                <w:sz w:val="22"/>
                <w:szCs w:val="22"/>
              </w:rPr>
              <w:t>Follow up Report</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p>
        </w:tc>
      </w:tr>
      <w:tr w:rsidR="005D4FE7" w:rsidRPr="00C576B3" w14:paraId="7BBF9F88" w14:textId="77777777" w:rsidTr="006F5192">
        <w:tc>
          <w:tcPr>
            <w:tcW w:w="9016" w:type="dxa"/>
          </w:tcPr>
          <w:p w14:paraId="7A17BD21" w14:textId="77777777" w:rsidR="005D4FE7" w:rsidRPr="00C576B3" w:rsidRDefault="005D4FE7" w:rsidP="006F5192"/>
        </w:tc>
      </w:tr>
      <w:tr w:rsidR="005D4FE7" w:rsidRPr="00C576B3" w14:paraId="2F5E70F4" w14:textId="77777777" w:rsidTr="006F5192">
        <w:tc>
          <w:tcPr>
            <w:tcW w:w="9016" w:type="dxa"/>
          </w:tcPr>
          <w:p w14:paraId="0158310D" w14:textId="77777777" w:rsidR="005D4FE7" w:rsidRPr="00C576B3" w:rsidRDefault="005D4FE7" w:rsidP="006F5192">
            <w:pPr>
              <w:rPr>
                <w:b/>
              </w:rPr>
            </w:pPr>
            <w:r w:rsidRPr="00C576B3">
              <w:rPr>
                <w:b/>
              </w:rPr>
              <w:t>Note: Reports will be dispatched on receipt of the appropriate fee.</w:t>
            </w:r>
          </w:p>
        </w:tc>
      </w:tr>
      <w:tr w:rsidR="005D4FE7" w:rsidRPr="00C576B3" w14:paraId="47D649B3" w14:textId="77777777" w:rsidTr="006F5192">
        <w:tc>
          <w:tcPr>
            <w:tcW w:w="9016" w:type="dxa"/>
          </w:tcPr>
          <w:p w14:paraId="55200114" w14:textId="77777777" w:rsidR="005D4FE7" w:rsidRPr="00C576B3" w:rsidRDefault="005D4FE7" w:rsidP="006F5192"/>
        </w:tc>
      </w:tr>
      <w:tr w:rsidR="005D4FE7" w:rsidRPr="00C576B3" w14:paraId="6D0A916A" w14:textId="77777777" w:rsidTr="006F5192">
        <w:tc>
          <w:tcPr>
            <w:tcW w:w="9016" w:type="dxa"/>
          </w:tcPr>
          <w:p w14:paraId="02D629B4" w14:textId="77777777" w:rsidR="005D4FE7" w:rsidRPr="00C576B3" w:rsidRDefault="005D4FE7" w:rsidP="006F5192">
            <w:pPr>
              <w:rPr>
                <w:b/>
              </w:rPr>
            </w:pPr>
            <w:r w:rsidRPr="00C576B3">
              <w:rPr>
                <w:b/>
              </w:rPr>
              <w:t>Attendance at Court</w:t>
            </w:r>
          </w:p>
        </w:tc>
      </w:tr>
      <w:tr w:rsidR="005D4FE7" w:rsidRPr="00C576B3" w14:paraId="55CD95E9" w14:textId="77777777" w:rsidTr="006F5192">
        <w:tc>
          <w:tcPr>
            <w:tcW w:w="9016" w:type="dxa"/>
          </w:tcPr>
          <w:p w14:paraId="49798419" w14:textId="77777777" w:rsidR="005D4FE7" w:rsidRPr="00C576B3" w:rsidRDefault="005D4FE7" w:rsidP="006F5192"/>
        </w:tc>
      </w:tr>
      <w:tr w:rsidR="005D4FE7" w:rsidRPr="00C576B3" w14:paraId="2FBC43A7" w14:textId="77777777" w:rsidTr="006F5192">
        <w:tc>
          <w:tcPr>
            <w:tcW w:w="9016" w:type="dxa"/>
          </w:tcPr>
          <w:p w14:paraId="4AFCFBE3" w14:textId="77777777" w:rsidR="005D4FE7" w:rsidRDefault="005D4FE7" w:rsidP="005D4FE7">
            <w:pPr>
              <w:pStyle w:val="ListParagraph"/>
              <w:numPr>
                <w:ilvl w:val="0"/>
                <w:numId w:val="2"/>
              </w:numPr>
              <w:ind w:hanging="654"/>
              <w:contextualSpacing/>
              <w:rPr>
                <w:rFonts w:ascii="Calibri" w:hAnsi="Calibri"/>
                <w:sz w:val="22"/>
                <w:szCs w:val="22"/>
              </w:rPr>
            </w:pPr>
            <w:r w:rsidRPr="00314AA5">
              <w:rPr>
                <w:rFonts w:ascii="Calibri" w:hAnsi="Calibri"/>
                <w:sz w:val="22"/>
                <w:szCs w:val="22"/>
              </w:rPr>
              <w:t>Half Day</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p>
          <w:p w14:paraId="6658110C" w14:textId="77777777" w:rsidR="005D4FE7" w:rsidRDefault="005D4FE7" w:rsidP="005D4FE7">
            <w:pPr>
              <w:pStyle w:val="ListParagraph"/>
              <w:numPr>
                <w:ilvl w:val="0"/>
                <w:numId w:val="2"/>
              </w:numPr>
              <w:ind w:hanging="654"/>
              <w:contextualSpacing/>
              <w:rPr>
                <w:rFonts w:ascii="Calibri" w:hAnsi="Calibri"/>
                <w:sz w:val="22"/>
                <w:szCs w:val="22"/>
              </w:rPr>
            </w:pPr>
            <w:r>
              <w:rPr>
                <w:rFonts w:ascii="Calibri" w:hAnsi="Calibri"/>
                <w:sz w:val="22"/>
                <w:szCs w:val="22"/>
              </w:rPr>
              <w:t>Full Day</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p>
          <w:p w14:paraId="5B92F48A" w14:textId="77777777" w:rsidR="005D4FE7" w:rsidRPr="00314AA5" w:rsidRDefault="005D4FE7" w:rsidP="006F5192">
            <w:pPr>
              <w:pStyle w:val="ListParagraph"/>
              <w:ind w:left="1080"/>
              <w:contextualSpacing/>
              <w:rPr>
                <w:rFonts w:ascii="Calibri" w:hAnsi="Calibri"/>
                <w:sz w:val="22"/>
                <w:szCs w:val="22"/>
              </w:rPr>
            </w:pPr>
          </w:p>
        </w:tc>
      </w:tr>
      <w:tr w:rsidR="005D4FE7" w:rsidRPr="00C576B3" w14:paraId="07BB9DD5" w14:textId="77777777" w:rsidTr="006F5192">
        <w:tc>
          <w:tcPr>
            <w:tcW w:w="9016" w:type="dxa"/>
          </w:tcPr>
          <w:p w14:paraId="647C1843" w14:textId="77777777" w:rsidR="005D4FE7" w:rsidRPr="00C576B3" w:rsidRDefault="005D4FE7" w:rsidP="006F5192">
            <w:r w:rsidRPr="00C576B3">
              <w:t xml:space="preserve">Travelling expenses at public service rate  of                                                            € </w:t>
            </w:r>
          </w:p>
        </w:tc>
      </w:tr>
      <w:tr w:rsidR="005D4FE7" w:rsidRPr="00C576B3" w14:paraId="50CF3C96" w14:textId="77777777" w:rsidTr="006F5192">
        <w:tc>
          <w:tcPr>
            <w:tcW w:w="9016" w:type="dxa"/>
          </w:tcPr>
          <w:p w14:paraId="43A29F8A" w14:textId="77777777" w:rsidR="005D4FE7" w:rsidRPr="00314AA5" w:rsidRDefault="005D4FE7" w:rsidP="005D4FE7">
            <w:pPr>
              <w:pStyle w:val="ListParagraph"/>
              <w:numPr>
                <w:ilvl w:val="0"/>
                <w:numId w:val="1"/>
              </w:numPr>
              <w:contextualSpacing/>
              <w:rPr>
                <w:rFonts w:ascii="Calibri" w:hAnsi="Calibri"/>
                <w:sz w:val="22"/>
                <w:szCs w:val="22"/>
              </w:rPr>
            </w:pPr>
            <w:r w:rsidRPr="00314AA5">
              <w:rPr>
                <w:rFonts w:ascii="Calibri" w:hAnsi="Calibri"/>
                <w:sz w:val="22"/>
                <w:szCs w:val="22"/>
              </w:rPr>
              <w:t>Consultation with Solicitor or Counsel</w:t>
            </w:r>
          </w:p>
        </w:tc>
      </w:tr>
      <w:tr w:rsidR="005D4FE7" w:rsidRPr="00C576B3" w14:paraId="6AE7D45E" w14:textId="77777777" w:rsidTr="006F5192">
        <w:tc>
          <w:tcPr>
            <w:tcW w:w="9016" w:type="dxa"/>
          </w:tcPr>
          <w:p w14:paraId="39541CF6" w14:textId="77777777" w:rsidR="005D4FE7" w:rsidRPr="00314AA5" w:rsidRDefault="005D4FE7" w:rsidP="006F5192">
            <w:pPr>
              <w:pStyle w:val="ListParagraph"/>
              <w:ind w:left="426"/>
              <w:rPr>
                <w:rFonts w:ascii="Calibri" w:hAnsi="Calibri"/>
                <w:sz w:val="22"/>
                <w:szCs w:val="22"/>
              </w:rPr>
            </w:pPr>
            <w:r w:rsidRPr="00314AA5">
              <w:rPr>
                <w:rFonts w:ascii="Calibri" w:hAnsi="Calibri"/>
                <w:sz w:val="22"/>
                <w:szCs w:val="22"/>
              </w:rPr>
              <w:t xml:space="preserve">     (other than at Court Hearing)</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p>
        </w:tc>
      </w:tr>
      <w:tr w:rsidR="005D4FE7" w:rsidRPr="00C576B3" w14:paraId="3BB92C23" w14:textId="77777777" w:rsidTr="006F5192">
        <w:tc>
          <w:tcPr>
            <w:tcW w:w="9016" w:type="dxa"/>
          </w:tcPr>
          <w:p w14:paraId="5ACB1388" w14:textId="77777777" w:rsidR="005D4FE7" w:rsidRPr="00C576B3" w:rsidRDefault="005D4FE7" w:rsidP="006F5192"/>
        </w:tc>
      </w:tr>
      <w:tr w:rsidR="005D4FE7" w:rsidRPr="00C576B3" w14:paraId="0CC88CE9" w14:textId="77777777" w:rsidTr="006F5192">
        <w:tc>
          <w:tcPr>
            <w:tcW w:w="9016" w:type="dxa"/>
          </w:tcPr>
          <w:p w14:paraId="49DF0B7D" w14:textId="77777777" w:rsidR="005D4FE7" w:rsidRPr="00314AA5" w:rsidRDefault="005D4FE7" w:rsidP="005D4FE7">
            <w:pPr>
              <w:pStyle w:val="ListParagraph"/>
              <w:numPr>
                <w:ilvl w:val="0"/>
                <w:numId w:val="1"/>
              </w:numPr>
              <w:contextualSpacing/>
              <w:rPr>
                <w:rFonts w:ascii="Calibri" w:hAnsi="Calibri"/>
                <w:sz w:val="22"/>
                <w:szCs w:val="22"/>
              </w:rPr>
            </w:pPr>
            <w:r w:rsidRPr="00314AA5">
              <w:rPr>
                <w:rFonts w:ascii="Calibri" w:hAnsi="Calibri"/>
                <w:sz w:val="22"/>
                <w:szCs w:val="22"/>
              </w:rPr>
              <w:t>Consultation with other party’s medical advisor</w:t>
            </w:r>
            <w:r w:rsidRPr="00314AA5">
              <w:rPr>
                <w:rFonts w:ascii="Calibri" w:hAnsi="Calibri"/>
                <w:sz w:val="22"/>
                <w:szCs w:val="22"/>
              </w:rPr>
              <w:tab/>
            </w:r>
            <w:r w:rsidRPr="00314AA5">
              <w:rPr>
                <w:rFonts w:ascii="Calibri" w:hAnsi="Calibri"/>
                <w:sz w:val="22"/>
                <w:szCs w:val="22"/>
              </w:rPr>
              <w:tab/>
            </w:r>
          </w:p>
        </w:tc>
      </w:tr>
      <w:tr w:rsidR="005D4FE7" w:rsidRPr="00C576B3" w14:paraId="198FA9D7" w14:textId="77777777" w:rsidTr="006F5192">
        <w:tc>
          <w:tcPr>
            <w:tcW w:w="9016" w:type="dxa"/>
          </w:tcPr>
          <w:p w14:paraId="04D2799A" w14:textId="77777777" w:rsidR="005D4FE7" w:rsidRPr="00314AA5" w:rsidRDefault="005D4FE7" w:rsidP="005D4FE7">
            <w:pPr>
              <w:pStyle w:val="ListParagraph"/>
              <w:numPr>
                <w:ilvl w:val="0"/>
                <w:numId w:val="3"/>
              </w:numPr>
              <w:contextualSpacing/>
              <w:rPr>
                <w:rFonts w:ascii="Calibri" w:hAnsi="Calibri"/>
                <w:sz w:val="22"/>
                <w:szCs w:val="22"/>
              </w:rPr>
            </w:pPr>
            <w:r w:rsidRPr="00314AA5">
              <w:rPr>
                <w:rFonts w:ascii="Calibri" w:hAnsi="Calibri"/>
                <w:sz w:val="22"/>
                <w:szCs w:val="22"/>
              </w:rPr>
              <w:t>By telephone</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p>
        </w:tc>
      </w:tr>
      <w:tr w:rsidR="005D4FE7" w:rsidRPr="00C576B3" w14:paraId="6228A4C9" w14:textId="77777777" w:rsidTr="006F5192">
        <w:tc>
          <w:tcPr>
            <w:tcW w:w="9016" w:type="dxa"/>
          </w:tcPr>
          <w:p w14:paraId="37736CFB" w14:textId="77777777" w:rsidR="005D4FE7" w:rsidRPr="00314AA5" w:rsidRDefault="005D4FE7" w:rsidP="005D4FE7">
            <w:pPr>
              <w:pStyle w:val="ListParagraph"/>
              <w:numPr>
                <w:ilvl w:val="0"/>
                <w:numId w:val="3"/>
              </w:numPr>
              <w:contextualSpacing/>
              <w:rPr>
                <w:rFonts w:ascii="Calibri" w:hAnsi="Calibri"/>
                <w:sz w:val="22"/>
                <w:szCs w:val="22"/>
              </w:rPr>
            </w:pPr>
            <w:r w:rsidRPr="00314AA5">
              <w:rPr>
                <w:rFonts w:ascii="Calibri" w:hAnsi="Calibri"/>
                <w:sz w:val="22"/>
                <w:szCs w:val="22"/>
              </w:rPr>
              <w:t>By correspondence</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r>
              <w:rPr>
                <w:rFonts w:ascii="Calibri" w:hAnsi="Calibri"/>
                <w:sz w:val="22"/>
                <w:szCs w:val="22"/>
              </w:rPr>
              <w:t xml:space="preserve">               </w:t>
            </w:r>
            <w:r w:rsidRPr="00314AA5">
              <w:rPr>
                <w:rFonts w:ascii="Calibri" w:hAnsi="Calibri"/>
                <w:sz w:val="22"/>
                <w:szCs w:val="22"/>
              </w:rPr>
              <w:t>€</w:t>
            </w:r>
          </w:p>
        </w:tc>
      </w:tr>
      <w:tr w:rsidR="005D4FE7" w:rsidRPr="00C576B3" w14:paraId="4B2BF35C" w14:textId="77777777" w:rsidTr="006F5192">
        <w:tc>
          <w:tcPr>
            <w:tcW w:w="9016" w:type="dxa"/>
          </w:tcPr>
          <w:p w14:paraId="4C46976C" w14:textId="77777777" w:rsidR="005D4FE7" w:rsidRPr="00314AA5" w:rsidRDefault="005D4FE7" w:rsidP="005D4FE7">
            <w:pPr>
              <w:pStyle w:val="ListParagraph"/>
              <w:numPr>
                <w:ilvl w:val="0"/>
                <w:numId w:val="3"/>
              </w:numPr>
              <w:contextualSpacing/>
              <w:rPr>
                <w:rFonts w:ascii="Calibri" w:hAnsi="Calibri"/>
                <w:sz w:val="22"/>
                <w:szCs w:val="22"/>
              </w:rPr>
            </w:pPr>
            <w:r w:rsidRPr="00314AA5">
              <w:rPr>
                <w:rFonts w:ascii="Calibri" w:hAnsi="Calibri"/>
                <w:sz w:val="22"/>
                <w:szCs w:val="22"/>
              </w:rPr>
              <w:t>By attendance at examination</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t xml:space="preserve">                       €</w:t>
            </w:r>
          </w:p>
        </w:tc>
      </w:tr>
      <w:tr w:rsidR="005D4FE7" w:rsidRPr="00C576B3" w14:paraId="2BF6087D" w14:textId="77777777" w:rsidTr="006F5192">
        <w:tc>
          <w:tcPr>
            <w:tcW w:w="9016" w:type="dxa"/>
          </w:tcPr>
          <w:p w14:paraId="7023E430" w14:textId="77777777" w:rsidR="005D4FE7" w:rsidRPr="00C576B3" w:rsidRDefault="005D4FE7" w:rsidP="006F5192"/>
        </w:tc>
      </w:tr>
      <w:tr w:rsidR="005D4FE7" w:rsidRPr="00C576B3" w14:paraId="43FBA65B" w14:textId="77777777" w:rsidTr="006F5192">
        <w:tc>
          <w:tcPr>
            <w:tcW w:w="9016" w:type="dxa"/>
          </w:tcPr>
          <w:p w14:paraId="18B0716A" w14:textId="77777777" w:rsidR="005D4FE7" w:rsidRPr="00314AA5" w:rsidRDefault="005D4FE7" w:rsidP="005D4FE7">
            <w:pPr>
              <w:pStyle w:val="ListParagraph"/>
              <w:numPr>
                <w:ilvl w:val="0"/>
                <w:numId w:val="1"/>
              </w:numPr>
              <w:contextualSpacing/>
              <w:rPr>
                <w:rFonts w:ascii="Calibri" w:hAnsi="Calibri"/>
                <w:sz w:val="22"/>
                <w:szCs w:val="22"/>
              </w:rPr>
            </w:pPr>
            <w:r w:rsidRPr="00314AA5">
              <w:rPr>
                <w:rFonts w:ascii="Calibri" w:hAnsi="Calibri"/>
                <w:sz w:val="22"/>
                <w:szCs w:val="22"/>
              </w:rPr>
              <w:t>Cancellations - Courts</w:t>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r w:rsidRPr="00314AA5">
              <w:rPr>
                <w:rFonts w:ascii="Calibri" w:hAnsi="Calibri"/>
                <w:sz w:val="22"/>
                <w:szCs w:val="22"/>
              </w:rPr>
              <w:tab/>
            </w:r>
          </w:p>
        </w:tc>
      </w:tr>
      <w:tr w:rsidR="005D4FE7" w:rsidRPr="00C576B3" w14:paraId="66202DD0" w14:textId="77777777" w:rsidTr="006F5192">
        <w:tc>
          <w:tcPr>
            <w:tcW w:w="9016" w:type="dxa"/>
          </w:tcPr>
          <w:p w14:paraId="2829C967" w14:textId="77777777" w:rsidR="005D4FE7" w:rsidRPr="00314AA5" w:rsidRDefault="005D4FE7" w:rsidP="005D4FE7">
            <w:pPr>
              <w:pStyle w:val="ListParagraph"/>
              <w:numPr>
                <w:ilvl w:val="0"/>
                <w:numId w:val="4"/>
              </w:numPr>
              <w:contextualSpacing/>
              <w:rPr>
                <w:rFonts w:ascii="Calibri" w:hAnsi="Calibri"/>
                <w:sz w:val="22"/>
                <w:szCs w:val="22"/>
              </w:rPr>
            </w:pPr>
            <w:r w:rsidRPr="00314AA5">
              <w:rPr>
                <w:rFonts w:ascii="Calibri" w:hAnsi="Calibri"/>
                <w:sz w:val="22"/>
                <w:szCs w:val="22"/>
              </w:rPr>
              <w:t>Standby for any reason, with less than 1 working day</w:t>
            </w:r>
            <w:r w:rsidRPr="00314AA5">
              <w:rPr>
                <w:rFonts w:ascii="Calibri" w:hAnsi="Calibri"/>
                <w:sz w:val="22"/>
                <w:szCs w:val="22"/>
              </w:rPr>
              <w:tab/>
              <w:t xml:space="preserve">         €</w:t>
            </w:r>
          </w:p>
        </w:tc>
      </w:tr>
      <w:tr w:rsidR="005D4FE7" w:rsidRPr="00C576B3" w14:paraId="071D9E0A" w14:textId="77777777" w:rsidTr="006F5192">
        <w:tc>
          <w:tcPr>
            <w:tcW w:w="9016" w:type="dxa"/>
          </w:tcPr>
          <w:p w14:paraId="7B8A63A5" w14:textId="77777777" w:rsidR="005D4FE7" w:rsidRPr="00C576B3" w:rsidRDefault="005D4FE7" w:rsidP="006F5192">
            <w:pPr>
              <w:ind w:left="720"/>
            </w:pPr>
            <w:r w:rsidRPr="00C576B3">
              <w:t xml:space="preserve">        Standby for any reason, with less than 3 working days                    €</w:t>
            </w:r>
          </w:p>
        </w:tc>
      </w:tr>
      <w:tr w:rsidR="005D4FE7" w:rsidRPr="00C576B3" w14:paraId="636479CE" w14:textId="77777777" w:rsidTr="006F5192">
        <w:tc>
          <w:tcPr>
            <w:tcW w:w="9016" w:type="dxa"/>
          </w:tcPr>
          <w:p w14:paraId="1644AB18" w14:textId="77777777" w:rsidR="005D4FE7" w:rsidRPr="00C576B3" w:rsidRDefault="005D4FE7" w:rsidP="005D4FE7">
            <w:pPr>
              <w:numPr>
                <w:ilvl w:val="0"/>
                <w:numId w:val="4"/>
              </w:numPr>
              <w:spacing w:after="0" w:line="240" w:lineRule="auto"/>
            </w:pPr>
            <w:r w:rsidRPr="00C576B3">
              <w:t>Attendance for any reason, with less than 1 working day                €</w:t>
            </w:r>
          </w:p>
        </w:tc>
      </w:tr>
      <w:tr w:rsidR="005D4FE7" w:rsidRPr="00C576B3" w14:paraId="76C149CF" w14:textId="77777777" w:rsidTr="006F5192">
        <w:tc>
          <w:tcPr>
            <w:tcW w:w="9016" w:type="dxa"/>
          </w:tcPr>
          <w:p w14:paraId="20A1B59F" w14:textId="77777777" w:rsidR="005D4FE7" w:rsidRPr="00C576B3" w:rsidRDefault="005D4FE7" w:rsidP="006F5192">
            <w:r w:rsidRPr="00C576B3">
              <w:t xml:space="preserve">                      Attendance for any reason, with less than 3 working days              €</w:t>
            </w:r>
          </w:p>
        </w:tc>
      </w:tr>
      <w:tr w:rsidR="005D4FE7" w:rsidRPr="00C576B3" w14:paraId="6834FD8C" w14:textId="77777777" w:rsidTr="006F5192">
        <w:tc>
          <w:tcPr>
            <w:tcW w:w="9016" w:type="dxa"/>
          </w:tcPr>
          <w:p w14:paraId="70397B1D" w14:textId="77777777" w:rsidR="005D4FE7" w:rsidRPr="00C576B3" w:rsidRDefault="005D4FE7" w:rsidP="006F5192"/>
        </w:tc>
      </w:tr>
      <w:tr w:rsidR="005D4FE7" w:rsidRPr="00C576B3" w14:paraId="2FCBC803" w14:textId="77777777" w:rsidTr="006F5192">
        <w:tc>
          <w:tcPr>
            <w:tcW w:w="9016" w:type="dxa"/>
          </w:tcPr>
          <w:p w14:paraId="53EFC0FF" w14:textId="77777777" w:rsidR="005D4FE7" w:rsidRPr="00C576B3" w:rsidRDefault="005D4FE7" w:rsidP="006F5192">
            <w:r w:rsidRPr="00C576B3">
              <w:lastRenderedPageBreak/>
              <w:t>I would be grateful if you would provide me with your written undertaking that your firm will be responsible for the above fees, irrespective of the outcome of the Court case or the decision of any third party.</w:t>
            </w:r>
          </w:p>
        </w:tc>
      </w:tr>
      <w:tr w:rsidR="005D4FE7" w:rsidRPr="00C576B3" w14:paraId="15B69105" w14:textId="77777777" w:rsidTr="006F5192">
        <w:tc>
          <w:tcPr>
            <w:tcW w:w="9016" w:type="dxa"/>
          </w:tcPr>
          <w:p w14:paraId="37C4D89B" w14:textId="77777777" w:rsidR="005D4FE7" w:rsidRPr="00C576B3" w:rsidRDefault="005D4FE7" w:rsidP="006F5192"/>
        </w:tc>
      </w:tr>
      <w:tr w:rsidR="005D4FE7" w:rsidRPr="00C576B3" w14:paraId="01EE0587" w14:textId="77777777" w:rsidTr="006F5192">
        <w:tc>
          <w:tcPr>
            <w:tcW w:w="9016" w:type="dxa"/>
          </w:tcPr>
          <w:p w14:paraId="17E63713" w14:textId="77777777" w:rsidR="005D4FE7" w:rsidRPr="00C576B3" w:rsidRDefault="005D4FE7" w:rsidP="006F5192">
            <w:r w:rsidRPr="00C576B3">
              <w:t>Yours faithfully,</w:t>
            </w:r>
          </w:p>
          <w:p w14:paraId="75DB879A" w14:textId="77777777" w:rsidR="005D4FE7" w:rsidRPr="00C576B3" w:rsidRDefault="005D4FE7" w:rsidP="006F5192"/>
        </w:tc>
      </w:tr>
    </w:tbl>
    <w:p w14:paraId="2356B2C8" w14:textId="77777777" w:rsidR="00F54E10" w:rsidRDefault="00F54E10"/>
    <w:sectPr w:rsidR="00F54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61B1"/>
    <w:multiLevelType w:val="hybridMultilevel"/>
    <w:tmpl w:val="B5C27B82"/>
    <w:lvl w:ilvl="0" w:tplc="F67C8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304596"/>
    <w:multiLevelType w:val="hybridMultilevel"/>
    <w:tmpl w:val="662627A4"/>
    <w:lvl w:ilvl="0" w:tplc="EC725E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F0090B"/>
    <w:multiLevelType w:val="hybridMultilevel"/>
    <w:tmpl w:val="AE22C9D6"/>
    <w:lvl w:ilvl="0" w:tplc="B704BF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30BB3"/>
    <w:multiLevelType w:val="hybridMultilevel"/>
    <w:tmpl w:val="5170C240"/>
    <w:lvl w:ilvl="0" w:tplc="F50A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173293">
    <w:abstractNumId w:val="2"/>
  </w:num>
  <w:num w:numId="2" w16cid:durableId="662660074">
    <w:abstractNumId w:val="3"/>
  </w:num>
  <w:num w:numId="3" w16cid:durableId="316541522">
    <w:abstractNumId w:val="1"/>
  </w:num>
  <w:num w:numId="4" w16cid:durableId="150000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E7"/>
    <w:rsid w:val="0015786F"/>
    <w:rsid w:val="0039360A"/>
    <w:rsid w:val="005D4FE7"/>
    <w:rsid w:val="00F54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24FB"/>
  <w15:chartTrackingRefBased/>
  <w15:docId w15:val="{F4FB759E-CEE4-4BEF-B31D-DB82158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E7"/>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E7"/>
    <w:pPr>
      <w:spacing w:after="0" w:line="240" w:lineRule="auto"/>
      <w:ind w:left="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1315</Characters>
  <Application>Microsoft Office Word</Application>
  <DocSecurity>4</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Gantly</dc:creator>
  <cp:keywords/>
  <dc:description/>
  <cp:lastModifiedBy>claire boylan</cp:lastModifiedBy>
  <cp:revision>2</cp:revision>
  <dcterms:created xsi:type="dcterms:W3CDTF">2025-10-28T09:44:00Z</dcterms:created>
  <dcterms:modified xsi:type="dcterms:W3CDTF">2025-10-28T09:44:00Z</dcterms:modified>
</cp:coreProperties>
</file>